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2" w:rsidRPr="007B4762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Zarządzenie nr  </w:t>
      </w:r>
      <w:r w:rsidR="00017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78</w:t>
      </w:r>
      <w:r w:rsidR="000A74BC"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/2019</w:t>
      </w:r>
    </w:p>
    <w:p w:rsidR="007B4762" w:rsidRPr="007B4762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Wójta Gminy </w:t>
      </w:r>
      <w:r w:rsidR="000A74BC"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Poronin</w:t>
      </w:r>
    </w:p>
    <w:p w:rsidR="007B4762" w:rsidRPr="007B2C83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0A74BC"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017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="000A74BC"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listopada 2019r.</w:t>
      </w:r>
    </w:p>
    <w:p w:rsidR="007B4762" w:rsidRPr="007B4762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4762" w:rsidRDefault="007B4762" w:rsidP="007B476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sprawie: przyjęcia regulaminu Punktu Selektywnego Zbierania Odpadów Komunalnych w </w:t>
      </w:r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Gminie Poronin</w:t>
      </w:r>
    </w:p>
    <w:p w:rsidR="007B4762" w:rsidRPr="007B2C83" w:rsidRDefault="007B4762" w:rsidP="000A7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 30 ust. 2 pkt. 2 ustawy z dnia 8 marca 1990 r. o samorządzie gminnym (</w:t>
      </w:r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z 2019r. poz. 506 </w:t>
      </w:r>
      <w:proofErr w:type="spellStart"/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3 ust. 2 </w:t>
      </w:r>
      <w:proofErr w:type="spellStart"/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  ustawy z dnia 13 września 1996 r. o utrzymaniu czystości i porządku w gminach (</w:t>
      </w:r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Dz.U.2019.2010 </w:t>
      </w:r>
      <w:proofErr w:type="spellStart"/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Wójt Gminy </w:t>
      </w:r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zarządza, co następuje:</w:t>
      </w:r>
    </w:p>
    <w:p w:rsidR="007B4762" w:rsidRPr="007B4762" w:rsidRDefault="007B4762" w:rsidP="007B47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BC611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:rsidR="007B4762" w:rsidRPr="007B4762" w:rsidRDefault="007B4762" w:rsidP="00BC6112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Przyjmuje się  regulamin Punktu Selektywnego Zbierania Odpadów Komunalnych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Gminie Poronin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stanowiący załącznik do niniejszego Zarządzenia.</w:t>
      </w:r>
    </w:p>
    <w:p w:rsidR="007B4762" w:rsidRPr="007B2C83" w:rsidRDefault="007B4762" w:rsidP="00BC611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:rsidR="00BC6112" w:rsidRPr="007B2C83" w:rsidRDefault="007B4762" w:rsidP="00BC6112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Zarządzenia powierza się Kierownikowi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Referatu Geodezji, Gospodarki Przestrzennej i Ochrony Środowiska Urzędu Gminy Poronin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B4762" w:rsidRPr="007B2C83" w:rsidRDefault="007B4762" w:rsidP="00BC611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:rsidR="007B4762" w:rsidRPr="007B4762" w:rsidRDefault="007B4762" w:rsidP="00BC6112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grudnia 201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225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4762" w:rsidRDefault="007B4762" w:rsidP="00BC6112">
      <w:pPr>
        <w:shd w:val="clear" w:color="auto" w:fill="FFFFFF"/>
        <w:spacing w:after="225" w:line="240" w:lineRule="auto"/>
        <w:ind w:left="6379" w:firstLine="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do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Zarządzenia nr </w:t>
      </w:r>
      <w:r w:rsidR="00017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78</w:t>
      </w:r>
      <w:r w:rsidR="00150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/2019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Wójta Gminy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dnia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17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listopada 2019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:rsidR="007B4762" w:rsidRPr="007B2C83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7B4762" w:rsidRPr="007B2C83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</w:t>
      </w:r>
    </w:p>
    <w:p w:rsidR="007B4762" w:rsidRPr="007B4762" w:rsidRDefault="007B4762" w:rsidP="007B4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4762" w:rsidRDefault="007B4762" w:rsidP="00BC611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Punktu Selektywnego Zbierania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Odpadów Komunalnych w </w:t>
      </w:r>
      <w:r w:rsidR="000A74BC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Gminie Poronin</w:t>
      </w:r>
    </w:p>
    <w:p w:rsidR="007B4762" w:rsidRPr="007B4762" w:rsidRDefault="007B4762" w:rsidP="00BC6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Regulamin określa szczegółowe zasady funkcjonowania Punktu Selektywnego Zbierania Odpadów Komunalnych, zwanego dalej PSZOK zlokalizowanego na terenie gminy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Poroninie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 ul.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Tatrzańskiej (teren dawnej oczyszczalni ścieków „Kośne </w:t>
      </w:r>
      <w:proofErr w:type="spellStart"/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Hamry</w:t>
      </w:r>
      <w:proofErr w:type="spellEnd"/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”)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PSZOK jest czynny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BC6112" w:rsidRPr="007B2C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piątek</w:t>
      </w:r>
      <w:r w:rsidRPr="007B47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od </w:t>
      </w:r>
      <w:r w:rsidR="00110D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7B47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:00 do 1</w:t>
      </w:r>
      <w:r w:rsidR="00110D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7B47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:00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B4762" w:rsidRPr="007B4762" w:rsidRDefault="007B4762" w:rsidP="00BC6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Korzystający z PSZOK zobowiązany jest do zapoznania się i bezwzględnego przestrzegania niniejszego Regulaminu.</w:t>
      </w:r>
    </w:p>
    <w:p w:rsidR="007B4762" w:rsidRPr="007B4762" w:rsidRDefault="007B4762" w:rsidP="00BC6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PSZOK przyjmowane są odpady komunalne zebrane w sposób selektywny, wytworzone przez mieszkańców nieruchomości położonych na terenie gminy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którzy są objęci systemem gospodarki odpadami komunalnymi i wnosz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ą opłatę z tego tytułu na rzecz 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B4762" w:rsidRPr="007B4762" w:rsidRDefault="007B4762" w:rsidP="00BC61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Pr="00110D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nieruchomości</w:t>
      </w:r>
      <w:r w:rsidRP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110D9E" w:rsidRPr="00110D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mieszkalnych</w:t>
      </w: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PSZOK przyjmowane są wskazane poniżej rodzaje odpadów komunalnych:</w:t>
      </w:r>
    </w:p>
    <w:p w:rsidR="00BC6112" w:rsidRPr="007B2C83" w:rsidRDefault="007B476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papier i tektura</w:t>
      </w:r>
    </w:p>
    <w:p w:rsidR="00BC6112" w:rsidRPr="007B2C83" w:rsidRDefault="007B476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szkło</w:t>
      </w:r>
    </w:p>
    <w:p w:rsidR="00BC6112" w:rsidRPr="007B2C83" w:rsidRDefault="007B476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tworzywa sztuczne</w:t>
      </w:r>
    </w:p>
    <w:p w:rsidR="00BC6112" w:rsidRPr="007B2C83" w:rsidRDefault="007B476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metale</w:t>
      </w:r>
    </w:p>
    <w:p w:rsidR="007B4762" w:rsidRPr="007B2C83" w:rsidRDefault="007B476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opakowania </w:t>
      </w:r>
      <w:proofErr w:type="spellStart"/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wielomateriałowe</w:t>
      </w:r>
      <w:proofErr w:type="spellEnd"/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C6112" w:rsidRPr="007B2C83" w:rsidRDefault="00BC611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baterie i akumulatory</w:t>
      </w:r>
    </w:p>
    <w:p w:rsidR="00BC6112" w:rsidRPr="007B2C83" w:rsidRDefault="00BC611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zużyte urządzenia elektryczne i elektroniczne inne niż wymienione w kodzie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20 01 21, 20 01 23, 20 01 35</w:t>
      </w:r>
    </w:p>
    <w:p w:rsidR="00BC6112" w:rsidRPr="007B2C83" w:rsidRDefault="00BC6112" w:rsidP="00BC6112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opony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Opony przyjmowane do PSZOK mogą pochodzić wyłącznie z rowerów, wózków, motorowerów i motocykli oraz pojazdów o całkowitej masie do 3,5 tony, które nie są wykorzystywane do prowadzenia działalności gospodarczej.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Przyjęcia odpadów od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mieszkańców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dokonuje upoważniony pracownik PSZOK.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Przyjęci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odpadów dokonuje się po sprawdzeniu zgodności dostarcz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onych odpadów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odpadów oraz szcz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egółowym opisie zawartym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załączniku nr 2 do Regulaminu.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dostarczone do PSZOK muszą być posegregowane, tak aby umożliwić ich selektywne odebranie.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Mieszkaniec na żądanie pracownika PSZOK zobowiązany jest pokazać dostarczone odpady, pop</w:t>
      </w:r>
      <w:r w:rsidR="00BC6112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rzez otwarcie worka, bagażnika,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celu weryfikacji dostarczonych odpadów.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 PSZOK po odebraniu worków z posegregowanymi odpadami wyda mieszkańcowi taką samą 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liczbę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nowych worków na tworzywa sztuczne i metal, papier i tekturę, szkło, odpady zielone.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w postaci zużytego sprzętu elektrycznego i elektronicznego (RTV/AGD) muszą być kompletne (w całości).</w:t>
      </w:r>
    </w:p>
    <w:p w:rsidR="004F1CB0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należy samodzielnie wrzucić do oznaczonego kontenera lub złożyć w miejscu wskazanym przez pracownika PSZOK.</w:t>
      </w:r>
    </w:p>
    <w:p w:rsidR="007B4762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Pracownik PSZOK </w:t>
      </w:r>
      <w:r w:rsidRPr="007B2C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ma prawo odmówić przyjęcia odpadów, jeżeli stwierdził, że mogą pochodzić z działalności gospodarczej i nie powstały w gospodarstwie domowym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co ustali na podstawie np.:</w:t>
      </w:r>
    </w:p>
    <w:p w:rsidR="004F1CB0" w:rsidRPr="007B2C83" w:rsidRDefault="007B4762" w:rsidP="004F1CB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ilości dostarczonych jednorazowo odpadów 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przekracza możliwość wyprodukowania przez gospodarstwo domowe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4F1CB0" w:rsidRPr="007B2C83" w:rsidRDefault="007B4762" w:rsidP="004F1CB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rodzaj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odpadów 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źródło pochodzenia inne niż gospodarstwo domowe (np.: chemikalia nietypowe dla prac domowych, odpady poprodukcyjne)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B4762" w:rsidRPr="007B2C83" w:rsidRDefault="007B4762" w:rsidP="004F1CB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PSZOK nie są przyjmowane szczególności: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zmieszane odpady komunalne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zawierające azbest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części samochodowe (np.: szyby, zderzaki, reflektory, elementy karoserii, plastiki samochodowe)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opony z pojazdów ciężarowych i maszyn rolniczych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nieoznaczone, bez możliwości wiarygodnej identyfikacji (brak etykiet)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w opakowaniach cieknących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odpady poprodukcyjne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7B4762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papa i styropian budowlany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odpady kuchenne ulegające biodegradacji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odzież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110D9E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tekstylia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0D9E" w:rsidRPr="00110D9E" w:rsidRDefault="00110D9E" w:rsidP="00110D9E">
      <w:pPr>
        <w:pStyle w:val="Akapitzlist"/>
        <w:numPr>
          <w:ilvl w:val="0"/>
          <w:numId w:val="8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leki inne niż wymienione w kodzie 20 01 31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farby, tusze, farby drukarskie, kleje, lepiszcza i żywice zawierające substancje niebezpieczne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wielkogabarytowe – meble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wielkogabarytowe z metalu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odpady betonu oraz gruz betonowy z rozbiórek i remontów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gruz ceglany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odpady innych materiałów ceramicznych i elementów wyposażenia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zmieszane odpady z betonu, gruzu ceglanego, odpadów materiałów ceramicznych i elementów wyposażenia inne niż wymienione w kodzie 17 01 06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usunięte tynki, tapety, okleiny itp.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1CB0" w:rsidRPr="007B2C83" w:rsidRDefault="004F1CB0" w:rsidP="004F1CB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hAnsi="Times New Roman" w:cs="Times New Roman"/>
          <w:color w:val="000000" w:themeColor="text1"/>
          <w:sz w:val="24"/>
          <w:szCs w:val="24"/>
        </w:rPr>
        <w:t>odpady ulegające biodegradacji</w:t>
      </w:r>
      <w:r w:rsidR="00110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7554" w:rsidRPr="007B2C83" w:rsidRDefault="007B4762" w:rsidP="002175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PSZOK ma prawo odmówić przyjęcia odpadu, jeżeli byłoby to sprzeczne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niniejs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zym Regulaminem oraz mogłoby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zagrażać życiu lub zdrowiu ludzi.</w:t>
      </w:r>
    </w:p>
    <w:p w:rsidR="00217554" w:rsidRPr="007B2C83" w:rsidRDefault="007B4762" w:rsidP="002175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 przyjęcie odpadów w PSZOK jest ewidencjonowane przez pracownika obsługującego PSZOK.</w:t>
      </w:r>
    </w:p>
    <w:p w:rsidR="00217554" w:rsidRPr="007B2C83" w:rsidRDefault="007B4762" w:rsidP="002175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 PSZOK po sprawdzeniu potwierdzenia zapłaty za gospodarowanie odpadami komunalnymi sporządza w 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dwó</w:t>
      </w:r>
      <w:r w:rsidR="007B2C83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egzemplarzach dokument (zgodnie z załącznikiem nr 1) potwierdzający dostarczenie odpadów.</w:t>
      </w:r>
    </w:p>
    <w:p w:rsidR="00217554" w:rsidRPr="007B2C83" w:rsidRDefault="007B4762" w:rsidP="002175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Mieszkańcy dostarczający odpady </w:t>
      </w:r>
      <w:r w:rsidR="001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 PSZOK, na podstawie art. 23 ust. 1 pkt. 4 ustawy o ochronie danych osobowych  (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z 2019r. poz. 1781 </w:t>
      </w:r>
      <w:proofErr w:type="spellStart"/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wyrażają zgodę na przetwarzanie ich danych osobowych (zakres: imię, nazwisko, adres nieruchomości,) przez administratora danych, którym jest Wójt Gminy 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Dane będą przetwarzane wyłącznie dla realizacji celów systemu zbiórki odpadów selektywnych odebranych od mieszkańców i mogą być udostępnione innym podmiotom wyłącznie w celu potwierdzenia adresu zamieszkania osób przywożących odpady do punktu. Dane przekazuje mieszkaniec podczas każdego dostarczenia odpadów na PSZOK. Podanie danych jest dobrowolne, aczkolwiek odmowa ich podania jest równoznaczna z brakiem możliwości bezpłatnego przekazania odpadów. Każda osoba ma prawo dostępu do swoich danych i ich poprawienia.</w:t>
      </w:r>
    </w:p>
    <w:p w:rsidR="00217554" w:rsidRPr="007B2C83" w:rsidRDefault="007B4762" w:rsidP="0021755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Osoby przebywające na terenie PSZOK zobowiązane są do:</w:t>
      </w:r>
    </w:p>
    <w:p w:rsidR="00217554" w:rsidRPr="007B2C83" w:rsidRDefault="007B4762" w:rsidP="0021755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przestrzegania zaleceń pracownika PSZOK, w szczególności w zakresie miejsca złożenia odpadów oraz sposobu poruszania się po PSZOK,</w:t>
      </w:r>
    </w:p>
    <w:p w:rsidR="00217554" w:rsidRPr="007B2C83" w:rsidRDefault="007B4762" w:rsidP="0021755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zachowania porządku i czystości podczas rozładunku odpadów,</w:t>
      </w:r>
    </w:p>
    <w:p w:rsidR="007B4762" w:rsidRPr="007B2C83" w:rsidRDefault="007B4762" w:rsidP="0021755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zachowania wymogów bezpieczeństwa i ppoż.</w:t>
      </w:r>
    </w:p>
    <w:p w:rsidR="007B2C83" w:rsidRDefault="007B4762" w:rsidP="007B2C83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Wszelkie informację o pracy punktu można uzyskać na miejscu od pracownika PSZOK lub pod numerem telefonu 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18 20 210 24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B2C83" w:rsidRDefault="007B4762" w:rsidP="007B2C83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korzystania z Punktu Selektywnej Zbiórki Odpadó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Komunalnych dostępny jest 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siedzibie 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Urzędu Gminy Poronin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budynku PSZOK oraz na stronie internetowej Gminy 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Poronin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adresem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6" w:history="1">
        <w:r w:rsidR="00217554" w:rsidRPr="007B2C83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www.poronin.pl</w:t>
        </w:r>
      </w:hyperlink>
    </w:p>
    <w:p w:rsidR="007B2C83" w:rsidRDefault="007B2C83" w:rsidP="007B2C83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Niestosowanie się do zapisów niniejszego Regulaminu grozi karą grzywny.</w:t>
      </w:r>
    </w:p>
    <w:p w:rsidR="007B4762" w:rsidRPr="007B2C83" w:rsidRDefault="007B4762" w:rsidP="007B2C83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Niniejszy Regulamin obowiązuje od </w:t>
      </w:r>
      <w:r w:rsidR="00217554"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01.12.2019r</w:t>
      </w:r>
      <w:r w:rsidRPr="007B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C22A7" w:rsidRPr="007B2C83" w:rsidRDefault="001C22A7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 w:rsidP="00BC61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762" w:rsidRPr="007B2C83" w:rsidRDefault="007B476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4762" w:rsidRPr="007B2C83" w:rsidSect="001C22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762" w:rsidRPr="007B4762" w:rsidRDefault="007B4762" w:rsidP="007B476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1 do Regulaminu PSZOK</w:t>
      </w:r>
    </w:p>
    <w:tbl>
      <w:tblPr>
        <w:tblW w:w="14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0"/>
      </w:tblGrid>
      <w:tr w:rsidR="007B4762" w:rsidRPr="007B4762" w:rsidTr="0021755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4762" w:rsidRPr="00B8302A" w:rsidRDefault="007B4762" w:rsidP="002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</w:pP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  <w:t>POTWIERDZENIE DOSTARCZENIA</w:t>
            </w:r>
            <w:r w:rsidR="00110D9E"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  <w:t>/ODBIORU</w:t>
            </w: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  <w:t xml:space="preserve"> ODPADÓW</w:t>
            </w:r>
            <w:r w:rsidR="00217554"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  <w:t xml:space="preserve"> Nr …………./……………</w:t>
            </w:r>
          </w:p>
        </w:tc>
      </w:tr>
      <w:tr w:rsidR="00217554" w:rsidRPr="007B2C83" w:rsidTr="003F7A57">
        <w:trPr>
          <w:trHeight w:val="6976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Imię nazwisko </w:t>
            </w:r>
            <w:r w:rsidR="00110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wytwórcy odpadów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(zgodne z deklaracją) …………………………………………………</w:t>
            </w:r>
            <w:r w:rsidR="00110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zamie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szkały/a pod adresem (zgodne z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dekl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aracją)…………………………………………….………………………………………………………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nazwisko osoby dostarczającej odpady :………………………………………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………………………………………………..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……………….. 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Dostarczone odpady: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Rodzaj </w:t>
            </w:r>
            <w:r w:rsidR="00110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ilość odpadów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</w:t>
            </w:r>
            <w:r w:rsidR="00110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217554" w:rsidRPr="00B8302A" w:rsidRDefault="00217554" w:rsidP="00B8302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Oświadczam, że dostarczone przeze mnie odpady zostały wytworzone we własnym zak</w:t>
            </w:r>
            <w:r w:rsid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resie przez osoby zamieszkujące </w:t>
            </w:r>
            <w:r w:rsid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br/>
            </w: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wskazaną powyżej nieruch</w:t>
            </w:r>
            <w:r w:rsid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omość</w:t>
            </w: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17554" w:rsidRPr="007B2C83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                                                                                                      ………………………...</w:t>
            </w:r>
          </w:p>
          <w:p w:rsidR="00217554" w:rsidRPr="007B4762" w:rsidRDefault="00217554" w:rsidP="00217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(data i czytelny podpis osoby dostarczającej odpady) 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(podpis przyjmującego)    </w:t>
            </w:r>
          </w:p>
        </w:tc>
      </w:tr>
    </w:tbl>
    <w:p w:rsidR="00217554" w:rsidRDefault="00217554" w:rsidP="007B476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10D9E" w:rsidRPr="007B2C83" w:rsidRDefault="00110D9E" w:rsidP="007B476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B4762" w:rsidRPr="007B4762" w:rsidRDefault="007B4762" w:rsidP="007B476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2 do Regulaminu PSZOK</w:t>
      </w:r>
    </w:p>
    <w:tbl>
      <w:tblPr>
        <w:tblW w:w="141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0"/>
        <w:gridCol w:w="2191"/>
        <w:gridCol w:w="4923"/>
        <w:gridCol w:w="4820"/>
      </w:tblGrid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1275A0" w:rsidP="0012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7B4762"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rzyjmujemy</w:t>
            </w: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na PSZOK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1275A0" w:rsidP="0012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</w:t>
            </w:r>
            <w:r w:rsidR="007B4762" w:rsidRPr="007B47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ie przyjmujemy na PSZOK</w:t>
            </w:r>
          </w:p>
        </w:tc>
      </w:tr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kartony,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papiery,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torebki papierowe itp. gazety,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czasopisma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foldery,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książki, zeszyty bez plastikowych okładek,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 szkolny, biurowy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opakowań powlekanych folią lub kalką itp.,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papieru zatłuszczonego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tapet itp.,</w:t>
            </w:r>
          </w:p>
        </w:tc>
      </w:tr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butelki typu PET i po chemii gosp.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kubeczki po lodach, margarynach, jogurtach itp.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folia,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styropian opakowaniowy, plastikowe zakrętki,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miski, wanienki,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wiaderka, doniczki, plastikowe duże zabawki, meble ogrodowe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styropianu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pobudowlanego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folii poprodukcyjnej i z gospodarstw rolnych 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1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wen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flonów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strzykawek i innych art. medycznych, opakowań z zawartością itp.,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wiaderek z zawartością,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doniczek z zawartością ziemi, zderzaków, kołpaków, plastików samochodowych itp.,</w:t>
            </w:r>
          </w:p>
        </w:tc>
      </w:tr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Opakowania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wielomateriałowe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Opakowania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wielomateriałowe</w:t>
            </w:r>
            <w:proofErr w:type="spellEnd"/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kartoniki po sokach, mleku, zupach itp.,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opakowań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wielomateriałowych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 zawartością itp.</w:t>
            </w:r>
          </w:p>
        </w:tc>
      </w:tr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1275A0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słoiki, butelki (wstępnie </w:t>
            </w:r>
            <w:r w:rsidR="007B4762"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oczyszczone bez zawartości i nakrętek)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szkła żaroodpornego,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ceramiki,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zniczy z zawartością wosku,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reflektorów, itp.,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szyby okienne, drzwiowe itp.</w:t>
            </w:r>
            <w:r w:rsidR="001275A0"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szyb zbrojonych, szyb klejonych np. samochodowych, laminowanych itp.,</w:t>
            </w:r>
          </w:p>
        </w:tc>
      </w:tr>
      <w:tr w:rsidR="007B4762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baterie i akumulatory z gospodarstw domowych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Baterie i akumulatory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baterie i akumulatory bez zawartości pierwiastków niebezpiecznych,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B4762" w:rsidRPr="007B4762" w:rsidRDefault="007B4762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15ACA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DC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DC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DC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puszki aluminiowe po napojach,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puszki po konserwach, metale nie opakowaniowe np. blachy, rurki itp.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15ACA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Lampy fluorescencyjne i inne opady zawierające rtęć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świetlówki liniowe, żarówki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termometry rtęciowe, ciśnieniomierze  itp.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lampy fluorescencyjne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5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rtę</w:t>
            </w:r>
            <w:r w:rsidR="00153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ci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postaci płynnej</w:t>
            </w:r>
          </w:p>
        </w:tc>
      </w:tr>
      <w:tr w:rsidR="00315ACA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lodówki, zamrażalki, chłodziarki, klimatyzatory zawierające freon itp.,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sprzętu zdekompletowanego</w:t>
            </w:r>
          </w:p>
        </w:tc>
      </w:tr>
      <w:tr w:rsidR="00315ACA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opony z rowerów, wózków, motorowerów i motocykli oraz pojazdów o całkowitej masie do 3,5 tony, które nie są wykorzystywane do prowadzenia działalności gospodarczej.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15ACA" w:rsidRPr="007B4762" w:rsidRDefault="00315ACA" w:rsidP="0012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opon z ciągników, maszyn rolniczych, samochodów ciężarowych itp.,</w:t>
            </w:r>
          </w:p>
        </w:tc>
      </w:tr>
      <w:tr w:rsidR="00315ACA" w:rsidRPr="007B4762" w:rsidTr="001275A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5ACA" w:rsidRPr="007B4762" w:rsidRDefault="00315ACA" w:rsidP="00DC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Zużyty sprzęt elektryczny i elektroniczny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5ACA" w:rsidRPr="007B4762" w:rsidRDefault="00315ACA" w:rsidP="00DC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Zużyte urządzenia elektryczne i elektroniczne</w:t>
            </w:r>
          </w:p>
        </w:tc>
        <w:tc>
          <w:tcPr>
            <w:tcW w:w="49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5ACA" w:rsidRPr="007B4762" w:rsidRDefault="00315ACA" w:rsidP="00DC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telewizory kineskopowe, laptopy, notebooki, kalkulatory, kieszonkowe konsole do gier</w:t>
            </w:r>
            <w:r w:rsidR="00153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monitory kineskopowe itp.,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komputery, odkurzacze, roboty kuchenne, telefony, zmywarki, pralki, mikrofalówki, maszyny do szycia, żelazka, grzejniki elektryczne, wentylatory elektryczne, tostery, kamery, aparaty fotograficzne, maszyny do pisania, tostery, opiekacze i inne urządzenia domowe elektryczne niezawierające substancji niebezpiecznych </w:t>
            </w:r>
            <w:proofErr w:type="spellStart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itp</w:t>
            </w:r>
            <w:proofErr w:type="spellEnd"/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4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315ACA" w:rsidRPr="007B4762" w:rsidRDefault="00315ACA" w:rsidP="00DC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sprzętu zdekompletowanego,</w:t>
            </w:r>
          </w:p>
        </w:tc>
      </w:tr>
    </w:tbl>
    <w:p w:rsidR="007B4762" w:rsidRPr="007B2C83" w:rsidRDefault="007B47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4762" w:rsidRPr="007B2C83" w:rsidSect="007B4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BBC"/>
    <w:multiLevelType w:val="hybridMultilevel"/>
    <w:tmpl w:val="AB94E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4F37"/>
    <w:multiLevelType w:val="hybridMultilevel"/>
    <w:tmpl w:val="8F4CC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75B"/>
    <w:multiLevelType w:val="hybridMultilevel"/>
    <w:tmpl w:val="DA90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34964"/>
    <w:multiLevelType w:val="multilevel"/>
    <w:tmpl w:val="8E5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77CA6"/>
    <w:multiLevelType w:val="hybridMultilevel"/>
    <w:tmpl w:val="88E65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752E"/>
    <w:multiLevelType w:val="hybridMultilevel"/>
    <w:tmpl w:val="6E9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97BE0"/>
    <w:multiLevelType w:val="hybridMultilevel"/>
    <w:tmpl w:val="4B78C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6CD0F0C"/>
    <w:multiLevelType w:val="hybridMultilevel"/>
    <w:tmpl w:val="D03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A2AF7"/>
    <w:multiLevelType w:val="multilevel"/>
    <w:tmpl w:val="E9C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55B96"/>
    <w:multiLevelType w:val="hybridMultilevel"/>
    <w:tmpl w:val="B872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4762"/>
    <w:rsid w:val="0001732A"/>
    <w:rsid w:val="000842B5"/>
    <w:rsid w:val="000A74BC"/>
    <w:rsid w:val="00110D9E"/>
    <w:rsid w:val="001275A0"/>
    <w:rsid w:val="001507A0"/>
    <w:rsid w:val="0015366C"/>
    <w:rsid w:val="001B20FE"/>
    <w:rsid w:val="001C22A7"/>
    <w:rsid w:val="00217554"/>
    <w:rsid w:val="00315ACA"/>
    <w:rsid w:val="004F1CB0"/>
    <w:rsid w:val="007B2C83"/>
    <w:rsid w:val="007B4762"/>
    <w:rsid w:val="00975CD5"/>
    <w:rsid w:val="00B8302A"/>
    <w:rsid w:val="00BC6112"/>
    <w:rsid w:val="00CA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47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47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4FB51-B06B-4C8C-8F2E-ACE93B81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Maciejkuźma</dc:creator>
  <cp:keywords/>
  <dc:description/>
  <cp:lastModifiedBy>Maciejkuźma</cp:lastModifiedBy>
  <cp:revision>10</cp:revision>
  <cp:lastPrinted>2019-11-27T10:17:00Z</cp:lastPrinted>
  <dcterms:created xsi:type="dcterms:W3CDTF">2019-11-21T10:33:00Z</dcterms:created>
  <dcterms:modified xsi:type="dcterms:W3CDTF">2019-11-27T10:24:00Z</dcterms:modified>
</cp:coreProperties>
</file>